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ube-locacao-36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00"/>
        <w:jc w:val="center"/>
      </w:pPr>
      <w:r>
        <w:t>VERSÃO ENXUTA COM REFERÊNCIAS AO BANCO DE CLÁUSULAS</w:t>
      </w:r>
    </w:p>
    <w:p>
      <w:pPr>
        <w:spacing w:after="360"/>
        <w:jc w:val="center"/>
      </w:pPr>
      <w:r>
        <w:rPr>
          <w:rFonts w:ascii="Arial" w:hAnsi="Arial"/>
          <w:b w:val="0"/>
          <w:i w:val="0"/>
          <w:color w:val="6A655E"/>
          <w:sz w:val="20"/>
        </w:rPr>
        <w:t>Modelo editável do Banco de Ferramentas</w:t>
      </w:r>
    </w:p>
    <w:p>
      <w:pPr>
        <w:spacing w:after="160"/>
      </w:pPr>
      <w:r>
        <w:rPr>
          <w:rFonts w:ascii="Times New Roman" w:hAnsi="Times New Roman"/>
          <w:b/>
          <w:i w:val="0"/>
          <w:color w:val="000000"/>
          <w:sz w:val="26"/>
        </w:rPr>
        <w:t>Como utilizar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Substitua todos os campos destacados entre colchetes e complete as linhas de preenchimento.</w:t>
      </w:r>
    </w:p>
    <w:p>
      <w:pPr>
        <w:pStyle w:val="ListBullet"/>
        <w:spacing w:after="100"/>
        <w:ind w:left="576" w:hanging="288"/>
      </w:pPr>
      <w:r>
        <w:t>Como usar: mantenha o texto-base aplicável ao caso e, nos pontos identificados como “ORIENTAÇÃO AO ALUNO”, consulte o código indicado na seção Cláusulas contratuais do Banco de Ferramentas. Copie apenas a alternativa adequada e faça a conferência final antes da assinatura.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Confira datas, valores, prazos, cláusulas citadas, referências legais, partes e assinaturas.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Exclua esta página de orientação antes de enviar o documento para assinatura ou utilização.</w:t>
      </w:r>
    </w:p>
    <w:p>
      <w:pPr>
        <w:spacing w:before="240" w:after="100"/>
      </w:pPr>
      <w:r>
        <w:rPr>
          <w:rFonts w:ascii="Times New Roman" w:hAnsi="Times New Roman"/>
          <w:b/>
          <w:i w:val="0"/>
          <w:color w:val="000000"/>
          <w:sz w:val="26"/>
        </w:rPr>
        <w:t>Conferência do conteúdo original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 conteúdo-base do PDF original foi mantido, sem inclusão de novas regras jurídicas.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Marcas de página, dados pessoais e dados empresariais do exemplo foram retirados ou transformados em campos editáveis.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Observações internas e indicações de texto opcional foram convertidas em orientações visíveis para adaptação.</w:t>
      </w:r>
    </w:p>
    <w:p>
      <w:pPr>
        <w:spacing w:before="240" w:after="0"/>
      </w:pPr>
      <w:r>
        <w:rPr>
          <w:rFonts w:ascii="Arial" w:hAnsi="Arial"/>
          <w:b/>
          <w:i w:val="0"/>
          <w:color w:val="C7923E"/>
          <w:sz w:val="19"/>
        </w:rPr>
        <w:t xml:space="preserve">Atenção: </w:t>
      </w:r>
      <w:r>
        <w:rPr>
          <w:rFonts w:ascii="Arial" w:hAnsi="Arial"/>
          <w:b w:val="0"/>
          <w:i w:val="0"/>
          <w:color w:val="101112"/>
          <w:sz w:val="19"/>
        </w:rPr>
        <w:t>confira as referências legais e sua adequação ao caso antes de utilizar o modelo.</w:t>
      </w:r>
    </w:p>
    <w:p>
      <w:r>
        <w:br w:type="page"/>
      </w:r>
    </w:p>
    <w:p>
      <w:pPr>
        <w:pStyle w:val="Title"/>
        <w:spacing w:after="280"/>
        <w:jc w:val="center"/>
      </w:pPr>
      <w:r>
        <w:rPr>
          <w:rFonts w:ascii="Times New Roman" w:hAnsi="Times New Roman"/>
          <w:b/>
          <w:i w:val="0"/>
          <w:color w:val="000000"/>
          <w:sz w:val="34"/>
        </w:rPr>
        <w:t>Contrato de Locação Residencial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(COM ADMINISTRAÇÃO DA LOCAÇÃO)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De um lado, </w:t>
      </w:r>
      <w:r>
        <w:rPr>
          <w:rFonts w:ascii="Arial" w:hAnsi="Arial"/>
          <w:b/>
          <w:i w:val="0"/>
          <w:color w:val="C7923E"/>
          <w:sz w:val="20"/>
        </w:rPr>
        <w:t>[NOME COMPLETO]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[NACIONALIDADE]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[ESTADO CIVIL]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[PROFISSÃO]</w:t>
      </w:r>
      <w:r>
        <w:rPr>
          <w:rFonts w:ascii="Arial" w:hAnsi="Arial"/>
          <w:b w:val="0"/>
          <w:i w:val="0"/>
          <w:color w:val="101112"/>
          <w:sz w:val="20"/>
        </w:rPr>
        <w:t xml:space="preserve">, portadora da Carteira de Identidade RG nº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expedida pelo </w:t>
      </w:r>
      <w:r>
        <w:rPr>
          <w:rFonts w:ascii="Arial" w:hAnsi="Arial"/>
          <w:b/>
          <w:i w:val="0"/>
          <w:color w:val="C7923E"/>
          <w:sz w:val="20"/>
        </w:rPr>
        <w:t>[ÓRGÃO EXPEDIDOR/UF]</w:t>
      </w:r>
      <w:r>
        <w:rPr>
          <w:rFonts w:ascii="Arial" w:hAnsi="Arial"/>
          <w:b w:val="0"/>
          <w:i w:val="0"/>
          <w:color w:val="101112"/>
          <w:sz w:val="20"/>
        </w:rPr>
        <w:t xml:space="preserve">, inscrita no CPF sob o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residente e domiciliada na cidade do </w:t>
      </w:r>
      <w:r>
        <w:rPr>
          <w:rFonts w:ascii="Arial" w:hAnsi="Arial"/>
          <w:b/>
          <w:i w:val="0"/>
          <w:color w:val="C7923E"/>
          <w:sz w:val="20"/>
        </w:rPr>
        <w:t>[CIDADE/UF]</w:t>
      </w:r>
      <w:r>
        <w:rPr>
          <w:rFonts w:ascii="Arial" w:hAnsi="Arial"/>
          <w:b w:val="0"/>
          <w:i w:val="0"/>
          <w:color w:val="101112"/>
          <w:sz w:val="20"/>
        </w:rPr>
        <w:t>, doravante denominada “LOCADORA”.</w:t>
      </w:r>
    </w:p>
    <w:p>
      <w:pPr>
        <w:spacing w:before="140" w:after="140"/>
        <w:ind w:left="240" w:right="240"/>
        <w:jc w:val="left"/>
      </w:pPr>
      <w:r>
        <w:rPr>
          <w:rFonts w:ascii="Arial" w:hAnsi="Arial"/>
          <w:b/>
          <w:color w:val="9B6A1F"/>
          <w:sz w:val="18"/>
        </w:rPr>
        <w:t>ORIENTAÇÃO AO ALUNO — Se a locação não tiver administração continuada, consulte o cartão CR-QUAL-02. A versão com administração está mantida no contrato e também pode ser consultada no cartão CR-QUAL-01.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De um lado, </w:t>
      </w:r>
      <w:r>
        <w:rPr>
          <w:rFonts w:ascii="Arial" w:hAnsi="Arial"/>
          <w:b/>
          <w:i w:val="0"/>
          <w:color w:val="C7923E"/>
          <w:sz w:val="20"/>
        </w:rPr>
        <w:t>[NOME / RAZÃO SOCIAL DO LOCADOR]</w:t>
      </w:r>
      <w:r>
        <w:rPr>
          <w:rFonts w:ascii="Arial" w:hAnsi="Arial"/>
          <w:b w:val="0"/>
          <w:i w:val="0"/>
          <w:color w:val="101112"/>
          <w:sz w:val="20"/>
        </w:rPr>
        <w:t xml:space="preserve">, representado por </w:t>
      </w:r>
      <w:r>
        <w:rPr>
          <w:rFonts w:ascii="Arial" w:hAnsi="Arial"/>
          <w:b/>
          <w:i w:val="0"/>
          <w:color w:val="C7923E"/>
          <w:sz w:val="20"/>
        </w:rPr>
        <w:t>[NOME COMPLETO]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[NACIONALIDADE]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[ESTADO CIVIL]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[PROFISSÃO]</w:t>
      </w:r>
      <w:r>
        <w:rPr>
          <w:rFonts w:ascii="Arial" w:hAnsi="Arial"/>
          <w:b w:val="0"/>
          <w:i w:val="0"/>
          <w:color w:val="101112"/>
          <w:sz w:val="20"/>
        </w:rPr>
        <w:t xml:space="preserve">, portadora da Carteira de Identidade RG nº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expedida pelo </w:t>
      </w:r>
      <w:r>
        <w:rPr>
          <w:rFonts w:ascii="Arial" w:hAnsi="Arial"/>
          <w:b/>
          <w:i w:val="0"/>
          <w:color w:val="C7923E"/>
          <w:sz w:val="20"/>
        </w:rPr>
        <w:t>[ÓRGÃO EXPEDIDOR/UF]</w:t>
      </w:r>
      <w:r>
        <w:rPr>
          <w:rFonts w:ascii="Arial" w:hAnsi="Arial"/>
          <w:b w:val="0"/>
          <w:i w:val="0"/>
          <w:color w:val="101112"/>
          <w:sz w:val="20"/>
        </w:rPr>
        <w:t xml:space="preserve">, inscrita no CPF sob o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residente e domiciliada, com endereço eletrônico: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e telefone: (21)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residente e domiciliada na ENDEREÇO COMPLETO, denominada “LOCADORA” De outro lado </w:t>
      </w:r>
      <w:r>
        <w:rPr>
          <w:rFonts w:ascii="Arial" w:hAnsi="Arial"/>
          <w:b/>
          <w:i w:val="0"/>
          <w:color w:val="C7923E"/>
          <w:sz w:val="20"/>
        </w:rPr>
        <w:t>[NOME COMPLETO]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[NACIONALIDADE]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[ESTADO CIVIL]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[PROFISSÃO]</w:t>
      </w:r>
      <w:r>
        <w:rPr>
          <w:rFonts w:ascii="Arial" w:hAnsi="Arial"/>
          <w:b w:val="0"/>
          <w:i w:val="0"/>
          <w:color w:val="101112"/>
          <w:sz w:val="20"/>
        </w:rPr>
        <w:t xml:space="preserve">, portadora da Carteira de Identidade RG nº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expedida pelo </w:t>
      </w:r>
      <w:r>
        <w:rPr>
          <w:rFonts w:ascii="Arial" w:hAnsi="Arial"/>
          <w:b/>
          <w:i w:val="0"/>
          <w:color w:val="C7923E"/>
          <w:sz w:val="20"/>
        </w:rPr>
        <w:t>[ÓRGÃO EXPEDIDOR/UF]</w:t>
      </w:r>
      <w:r>
        <w:rPr>
          <w:rFonts w:ascii="Arial" w:hAnsi="Arial"/>
          <w:b w:val="0"/>
          <w:i w:val="0"/>
          <w:color w:val="101112"/>
          <w:sz w:val="20"/>
        </w:rPr>
        <w:t xml:space="preserve">, inscrita no CPF sob o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residente e domiciliada, com endereço eletrônico: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e telefone: (21)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residente e domiciliada na </w:t>
      </w:r>
      <w:r>
        <w:rPr>
          <w:rFonts w:ascii="Arial" w:hAnsi="Arial"/>
          <w:b/>
          <w:i w:val="0"/>
          <w:color w:val="C7923E"/>
          <w:sz w:val="20"/>
        </w:rPr>
        <w:t>[ENDEREÇO COMPLETO]</w:t>
      </w:r>
      <w:r>
        <w:rPr>
          <w:rFonts w:ascii="Arial" w:hAnsi="Arial"/>
          <w:b w:val="0"/>
          <w:i w:val="0"/>
          <w:color w:val="101112"/>
          <w:sz w:val="20"/>
        </w:rPr>
        <w:t xml:space="preserve">, E </w:t>
      </w:r>
      <w:r>
        <w:rPr>
          <w:rFonts w:ascii="Arial" w:hAnsi="Arial"/>
          <w:b/>
          <w:i w:val="0"/>
          <w:color w:val="C7923E"/>
          <w:sz w:val="20"/>
        </w:rPr>
        <w:t>[NOME COMPLETO]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[NACIONALIDADE]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[ESTADO CIVIL]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[PROFISSÃO]</w:t>
      </w:r>
      <w:r>
        <w:rPr>
          <w:rFonts w:ascii="Arial" w:hAnsi="Arial"/>
          <w:b w:val="0"/>
          <w:i w:val="0"/>
          <w:color w:val="101112"/>
          <w:sz w:val="20"/>
        </w:rPr>
        <w:t xml:space="preserve">, portadora da Carteira de Identidade RG nº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expedida pelo ÓRGÃO EXPEDIDOR/ESTADO, inscrita no CPF sob o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residente e domiciliada, com endereço eletrônico: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e telefone: (21)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residente e domiciliada na </w:t>
      </w:r>
      <w:r>
        <w:rPr>
          <w:rFonts w:ascii="Arial" w:hAnsi="Arial"/>
          <w:b/>
          <w:i w:val="0"/>
          <w:color w:val="C7923E"/>
          <w:sz w:val="20"/>
        </w:rPr>
        <w:t>[ENDEREÇO COMPLETO]</w:t>
      </w:r>
      <w:r>
        <w:rPr>
          <w:rFonts w:ascii="Arial" w:hAnsi="Arial"/>
          <w:b w:val="0"/>
          <w:i w:val="0"/>
          <w:color w:val="101112"/>
          <w:sz w:val="20"/>
        </w:rPr>
        <w:t>, no qual de declaram solidários, de acordo com o artigo 2º da lei 8245/91, doravante denominados “LOCATÁRIO”,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/>
          <w:i w:val="0"/>
          <w:color w:val="C7923E"/>
          <w:sz w:val="20"/>
        </w:rPr>
        <w:t>[NOME COMPLETO]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[NACIONALIDADE]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[ESTADO CIVIL]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[PROFISSÃO]</w:t>
      </w:r>
      <w:r>
        <w:rPr>
          <w:rFonts w:ascii="Arial" w:hAnsi="Arial"/>
          <w:b w:val="0"/>
          <w:i w:val="0"/>
          <w:color w:val="101112"/>
          <w:sz w:val="20"/>
        </w:rPr>
        <w:t xml:space="preserve">, portadora da Carteira de Identidade RG nº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expedida pelo </w:t>
      </w:r>
      <w:r>
        <w:rPr>
          <w:rFonts w:ascii="Arial" w:hAnsi="Arial"/>
          <w:b/>
          <w:i w:val="0"/>
          <w:color w:val="C7923E"/>
          <w:sz w:val="20"/>
        </w:rPr>
        <w:t>[ÓRGÃO EXPEDIDOR/UF]</w:t>
      </w:r>
      <w:r>
        <w:rPr>
          <w:rFonts w:ascii="Arial" w:hAnsi="Arial"/>
          <w:b w:val="0"/>
          <w:i w:val="0"/>
          <w:color w:val="101112"/>
          <w:sz w:val="20"/>
        </w:rPr>
        <w:t xml:space="preserve">, inscrita no CPF sob o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residente e domiciliada, com endereço eletrônico: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e telefone: (21)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residente e domiciliada na </w:t>
      </w:r>
      <w:r>
        <w:rPr>
          <w:rFonts w:ascii="Arial" w:hAnsi="Arial"/>
          <w:b/>
          <w:i w:val="0"/>
          <w:color w:val="C7923E"/>
          <w:sz w:val="20"/>
        </w:rPr>
        <w:t>[ENDEREÇO COMPLETO]</w:t>
      </w:r>
      <w:r>
        <w:rPr>
          <w:rFonts w:ascii="Arial" w:hAnsi="Arial"/>
          <w:b w:val="0"/>
          <w:i w:val="0"/>
          <w:color w:val="101112"/>
          <w:sz w:val="20"/>
        </w:rPr>
        <w:t xml:space="preserve">, E </w:t>
      </w:r>
      <w:r>
        <w:rPr>
          <w:rFonts w:ascii="Arial" w:hAnsi="Arial"/>
          <w:b/>
          <w:i w:val="0"/>
          <w:color w:val="C7923E"/>
          <w:sz w:val="20"/>
        </w:rPr>
        <w:t>[NOME COMPLETO]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[NACIONALIDADE]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[ESTADO CIVIL]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[PROFISSÃO]</w:t>
      </w:r>
      <w:r>
        <w:rPr>
          <w:rFonts w:ascii="Arial" w:hAnsi="Arial"/>
          <w:b w:val="0"/>
          <w:i w:val="0"/>
          <w:color w:val="101112"/>
          <w:sz w:val="20"/>
        </w:rPr>
        <w:t xml:space="preserve">, portadora da Carteira de Identidade RG nº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expedida pelo ÓRGÃO EXPEDIDOR/ESTADO, inscrita no CPF sob o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residente e domiciliada, com endereço eletrônico: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e telefone: (21)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residente e domiciliada na </w:t>
      </w:r>
      <w:r>
        <w:rPr>
          <w:rFonts w:ascii="Arial" w:hAnsi="Arial"/>
          <w:b/>
          <w:i w:val="0"/>
          <w:color w:val="C7923E"/>
          <w:sz w:val="20"/>
        </w:rPr>
        <w:t>[ENDEREÇO COMPLETO]</w:t>
      </w:r>
      <w:r>
        <w:rPr>
          <w:rFonts w:ascii="Arial" w:hAnsi="Arial"/>
          <w:b w:val="0"/>
          <w:i w:val="0"/>
          <w:color w:val="101112"/>
          <w:sz w:val="20"/>
        </w:rPr>
        <w:t>, doravante denominados “OCUPANTE”.</w:t>
      </w:r>
    </w:p>
    <w:p>
      <w:pPr>
        <w:spacing w:before="140" w:after="140"/>
        <w:ind w:left="240" w:right="240"/>
        <w:jc w:val="left"/>
      </w:pPr>
      <w:r>
        <w:rPr>
          <w:rFonts w:ascii="Arial" w:hAnsi="Arial"/>
          <w:b/>
          <w:color w:val="9B6A1F"/>
          <w:sz w:val="18"/>
        </w:rPr>
        <w:t>ORIENTAÇÃO AO ALUNO — Escolha e insira somente a qualificação da garantia aplicável. Consulte os cartões CR-GAR-01 a CR-GAR-06 na seção Cláusulas contratuais.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Daqui em diante a parte “LOCADORA” será denominada apenas como LOCADORA, a parte “LOCATÁRIA” como LOCATÁRIA, os “RESIDENTES” no imóvel de OCUPANTE e eventual “FIADORA” de FIADORA.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É assim que as partes acima qualificadas passam, através deste instrumento, na melhor forma em direito admitida, a firmar o presente contrato de locação, mediante as seguintes cláusulas e condições: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PRIMEIRA- DO OBJETO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É objeto do presente contrato de locação residencial o imóvel situado na </w:t>
      </w:r>
      <w:r>
        <w:rPr>
          <w:rFonts w:ascii="Arial" w:hAnsi="Arial"/>
          <w:b/>
          <w:i w:val="0"/>
          <w:color w:val="C7923E"/>
          <w:sz w:val="20"/>
        </w:rPr>
        <w:t>[ENDEREÇO COMPLETO]</w:t>
      </w:r>
      <w:r>
        <w:rPr>
          <w:rFonts w:ascii="Arial" w:hAnsi="Arial"/>
          <w:b w:val="0"/>
          <w:i w:val="0"/>
          <w:color w:val="101112"/>
          <w:sz w:val="20"/>
        </w:rPr>
        <w:t>, com suas benfeitorias e pertences, livre e desembaraçado de quaisquer ônus ou gravames, de exclusiva propriedade da “LOCADORA”, com uma vaga de garagem E MOBILIADO.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PARÁGRAFO ÚNICO: A “LOCATÁRIA”, após vistoria realizada no local, constatou estar o imóvel em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perfeitas condições de uso para a finalidade a que se destina, inclusive no tocante a condições de limpeza e funcionamento de todas as instalações. (FAZER CONSTAR ALGO QUE NÃO ESTEJA DE ACORDO COM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ESTA CLÁUSULA)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§ 1º - Acordam as partes que a “LOCADORA”, através da intermediadora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, irá realizar o laudo de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vistoria nos 10 (dez) primeiros dias da locação. Em contra partida, a “LOCATÁRIA” se compromete a franquear a entrada da intermediadora supracitada no prazo de 10 (dez) dias contados do início da locação para a elaboração do laudo e a assiná-lo dentro do mesmo prazo, sob pena de multa da cláusula oitava e sob pena de rescisão contratual.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SEGUNDA – DO PRAZO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O prazo da presente locação é de 30 (trinta) meses, iniciando-se em DIA de MÊS de ANO e terminando em DIA de MÊS de ANO, independentemente de notificação, aviso ou interpelação judicial ou extrajudicial, quando as chaves deverão ser entregues a “LOCADORA” com contrarecibo firmado por esta.</w:t>
      </w:r>
    </w:p>
    <w:p>
      <w:pPr>
        <w:spacing w:before="140" w:after="140"/>
        <w:ind w:left="240" w:right="240"/>
        <w:jc w:val="left"/>
      </w:pPr>
      <w:r>
        <w:rPr>
          <w:rFonts w:ascii="Arial" w:hAnsi="Arial"/>
          <w:b/>
          <w:color w:val="9B6A1F"/>
          <w:sz w:val="18"/>
        </w:rPr>
        <w:t>ORIENTAÇÃO AO ALUNO — Se houver dispensa de multa após determinado período, consulte os cartões CR-PRA-01 e CR-PRA-02 e selecione somente a alternativa pactuada.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TERCEIRA-DO ALUGUEL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O valor do aluguel mensal é de R$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(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) que, observadas as disposições legais vigentes, será reajustado anualmente, de acordo com o IGP-M da Fundação Getúlio Vargas, na sua falta, pelo INPC, e na falta deste, por outro índice oficial de preços que, com fidelidade, reflita a inflação ocorrida no período de 12 (doze) meses, na hipótese de renovação da presente locação. Fica, desde já, ajustado entre as partes que se a legislação vier a permitir reajuste do valor do aluguel com periodicidade inferior à prevista nesta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cláusula, o novo prazo de reajuste fixado pelo Governo passará a ser adotado na locação ora contratada,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inclusive no caso de sua prorrogação por prazo indeterminado, bem como não haverá redução do valor de locação à época pago em caso do índice eleito resultar em negativo, resultando na manutenção do valor cobrado.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§1º - O aluguel será pago pela “LOCATÁRIA”, mediante pagamento de boleto bancário que será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enviado para os endereços eletrônicos indicados nesta cláusula, nos §xº e §xº, com vencimento no dia </w:t>
      </w:r>
      <w:r>
        <w:rPr>
          <w:rFonts w:ascii="Arial" w:hAnsi="Arial"/>
          <w:b/>
          <w:i w:val="0"/>
          <w:color w:val="C7923E"/>
          <w:sz w:val="20"/>
        </w:rPr>
        <w:t>[PREENCHER]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(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) de cada mês, através da </w:t>
      </w:r>
      <w:r>
        <w:rPr>
          <w:rFonts w:ascii="Arial" w:hAnsi="Arial"/>
          <w:b/>
          <w:i w:val="0"/>
          <w:color w:val="C7923E"/>
          <w:sz w:val="20"/>
        </w:rPr>
        <w:t>[NOME COMPLETO]</w:t>
      </w:r>
      <w:r>
        <w:rPr>
          <w:rFonts w:ascii="Arial" w:hAnsi="Arial"/>
          <w:b w:val="0"/>
          <w:i w:val="0"/>
          <w:color w:val="101112"/>
          <w:sz w:val="20"/>
        </w:rPr>
        <w:t xml:space="preserve">, pessoa jurídica de direito privado, inscrita no CNPJ sob o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com sede na </w:t>
      </w:r>
      <w:r>
        <w:rPr>
          <w:rFonts w:ascii="Arial" w:hAnsi="Arial"/>
          <w:b/>
          <w:i w:val="0"/>
          <w:color w:val="C7923E"/>
          <w:sz w:val="20"/>
        </w:rPr>
        <w:t>[ENDEREÇO COMPLETO]</w:t>
      </w:r>
      <w:r>
        <w:rPr>
          <w:rFonts w:ascii="Arial" w:hAnsi="Arial"/>
          <w:b w:val="0"/>
          <w:i w:val="0"/>
          <w:color w:val="101112"/>
          <w:sz w:val="20"/>
        </w:rPr>
        <w:t>, no qual as partes reconhecem como administradora da presente locação.</w:t>
      </w:r>
    </w:p>
    <w:p>
      <w:pPr>
        <w:spacing w:before="140" w:after="140"/>
        <w:ind w:left="240" w:right="240"/>
        <w:jc w:val="left"/>
      </w:pPr>
      <w:r>
        <w:rPr>
          <w:rFonts w:ascii="Arial" w:hAnsi="Arial"/>
          <w:b/>
          <w:color w:val="9B6A1F"/>
          <w:sz w:val="18"/>
        </w:rPr>
        <w:t>ORIENTAÇÃO AO ALUNO — Se a administração for realizada por pessoa física, consulte o cartão CR-PAG-01.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§2º - O primeiro aluguel, quando não corresponder ao mês cheio, será cobrado “pro rata die” no dia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acordada de vencimento no mês subsequente, ou seja, pelos dias que corresponderem ao período do início da locação até o último dia do mês.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§3º O pagamento de aluguéis e encargos locatícios, legais e contratuais, após seu vencimento, será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automaticamente acrescido de multa moratória de 10% (dez por cento) sobre o valor total do débito corrigido monetariamente, bem como 1% (um por cento) de juros.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§4º A “LOCATÁRIA” declara estar ciente de que após 3 (três) dias de atraso no pagamento da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locação e/ou acessório, o contrato será encaminhado para o setor jurídico para cobrança extrajudicial, sendo ainda devido pela “LOCATÁRIA” honorários advocatícios de 20% (vinte por cento) sobre o valor total do débito.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§5º - Na hipótese de haver cobrança judicial, a “LOCATÁRIA’ pagará, além das despesas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processuais, os honorários de advogado de 20% (vinte por cento) sobre o valor da demanda, acrescido de multa, juros, correção monetária, sem prejuízo das multas contratuais e legais e sobre os valores relativos a eventuais perdas e danos constatados no imóvel.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§6º - Fica convencionado entre as partes que a “LOCATÁRIA” autoriza a “LOCADORA” levar a protesto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o aluguel e encargos por falta de pagamento do título de dívida, nos termos da Lei número 9.492 de 10/09/1997 ou a negativação junto aos órgãos Serasa e SPC, antes de ajuizar ação de despejo por falta de pagamento, caso seja de interesse da “LOCADORA”, a seu exclusivo critério.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§7º - Fica definido que toda e qualquer comunicação a ser feita pela “LOCADORA” a “LOCATÁRIA”,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incluindo o envio das cobranças, dar-se-á via contato telefônico, através dos números: (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)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e (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)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e/ou através dos e-mails: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e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, sendo que a simples remessa de mensagens para os e-mails apontados, presume o recebimento da informação pela “LOCATÁRIA”.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§8º - A “LOCATÁRIA” se obriga a comunicar a “LOCADORA”, por escrito, no e-mail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, sobre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qualquer mudança de e-mail ou número de telefone, sob pena de incorrer na multa por atraso, caso ultrapasse o prazo de vencimento para pagamento da locação e acessórios.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§9º - Se compromete a “LOCATÁRIA” a não entrar em contato diretamente com a “LOCADORA”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para qualquer assunto relacionado a presente locação, sob pena de rescisão do contrato e multa prevista na CLÁUSULA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§10º - Declara a “LOCATÁRIA” que é terminantemente proibido o pagamento da locação por meio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de TED, DOC, PIX ou qualquer outro meio, apenas através de boleto bancário, sob pena de aplicação de multa por atraso do §2º, bem como a multa prevista na cláusula oitava e rescisão contratual.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QUARTA- DOS ENCARGOS DA LOCAÇÃO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 LOCATÁRIA pagará, além do aluguel mensal, o Imposto Predial e Territorial Urbano (IPTU), a taxa estadual de segurança contra incêndio, a taxa de água e de energia elétrica, o prêmio do seguro contra incêndio e condomínio, bem como todos os demais impostos e taxas que recaiam ou venham recair sobre o imóvel locado, configurando grave infração contratual a falta de pagamento destes encargos. A LOCATÁRIA se obriga ainda a entregar mensalmente a LOCADORA, no ato do pagamento do aluguel, comprovante de quitação de todos os encargos acima mencionados, ressalvada, a hipótese de estes pagamentos terem sido feitos através de depósito bancário junto com aluguel.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 1º - Se ocorrer atraso ou falta de pagamento dos encargos legais e contratualmente previstos, as multas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e correções exigíveis serão de inteira responsabilidade da LOCATÁRIA.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 2º - Todos os avisos, comunicações, circulares ou intimações endereçadas a LOCADORA pelos órgãos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públicos, deverão ser imediatamente entregues a este, sob pena de ficar a LOCATÁRIA responsável por multas, juros, custas e quaisquer outros acréscimos decorrentes de sua omissão, bem como responder por perdas e danos eventualmente ocasionados a LOCADORA.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QUINTA – DO USO E DESTINAÇÃO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 LOCATÁRIA se obriga, sob pena de cometer infração contratual, a locar o imóvel, ora objeto deste contrato, para uso exclusivamente residencial de sua família.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PARÁGRAFO ÚNICO: A LOCATÁRIA, sem o expresso consentimento por escrito da LOCADORA, não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poderá ceder ou transferir, no todo ou em parte, o presente contrato de locação a terceiros. Qualquer sublocação, total ou parcial, transferência, empréstimos ou cessão do imóvel locado, mesmo que sejam parentes ou afins, feita com violação desta cláusula, é nula de pleno direito e implica a imediata rescisão deste contrato, tornando vencida a multa contratual.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SEXTA - DAS CONDIÇÕES DO IMÓVEL E VISTORIA PERIÓDICA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 LOCATÁRIA confessa receber o imóvel locado na mais perfeita conservação e asseio, e assim, se obriga a mantê-lo. Findo o contrato, a LOCATÁRIA devolverá o imóvel nas mesmas condições em que o recebeu, de forma que o imóvel possa ser imediatamente alugado a terceiros, sem que a LOCADORA tenha que efetuar qualquer reparo ou manutenção. A LOCATÁRIA se responsabiliza, ainda, pelos eventuais danos que causar ao imóvel incorrendo nas cominações legais e contratuais, além da obrigação de indenizar os prejuízos daí decorrentes.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 1º - O imóvel objeto deste contrato será entregue nas condições descritas no laudo de vistoria à ser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realizado nos termos na cláusula primeira.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 2º - A LOCADORA, de per si ou por seu representante, poderá vistoriar o imóvel durante a locação para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verificar o exato cumprimento deste contrato, com o devido agendamento.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40" w:after="140"/>
        <w:ind w:left="240" w:right="240"/>
        <w:jc w:val="left"/>
      </w:pPr>
      <w:r>
        <w:rPr>
          <w:rFonts w:ascii="Arial" w:hAnsi="Arial"/>
          <w:b/>
          <w:color w:val="9B6A1F"/>
          <w:sz w:val="18"/>
        </w:rPr>
        <w:t>ORIENTAÇÃO AO ALUNO — Para imóvel mobiliado ou com eletrodomésticos, consulte e adapte o cartão CR-MOB-01.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SÉTIMA - DA RESTITUIÇÃO DO IMÓVEL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 devolução do imóvel e sua quitação geral ficam condicionadas à prévia visita da LOCADORA ou de seu representante, marcada com antecedência mínima de 48 (quarenta e oito) horas, para constatação do estado de conservação do imóvel e verificação do cumprimento deste contrato. Constatada alguma irregularidade, a LOCADORA ou seu representante poderá recusar o recebimento das chaves e, ainda que desocupado o imóvel, continuará a LOCATÁRIA respondendo pelos aluguéis e encargos até que seja sanada a falta. Fica esclarecido e aceito que os laudos de vistoria inicial e final prevalecerão, para todos os efeitos legais, como prova de possíveis danos, avarias, defeitos e estragos acarretados ao imóvel.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§1º - O imóvel deverá, no ato da devolução das chaves, estar com pintura nova na cor branca.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§2º - A locação não se encerra com a devolução das chaves, mas sim com o termo de quitação, fornecido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pela LOCADORA, não se considerando como término da locação o ato de abandono das chaves, nem sua entrega a terceira pessoa que não seja a LOCADORA ou seu representante.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§3º - Na devolução das chaves, a LOCATÁRIA deverá apresentar as 3 (três) últimas taxas, originais, de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água e energia elétrica, devidamente quitadas, bem como os comprovantes de pagamento do consumo final, com respectivos cortes no fornecimento dos referidos serviços, após a realização do laudo de vistoria final e eventuais reparos necessários.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§4º - Encontrando-se a locação vigendo por tempo indeterminado, a LOCATÁRIA deverá avisar por escrito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 LOCADORA com antecedência de 30 (trinta) dias seu interesse em restituir o imóvel.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OITAVA - DA MULTA POR INFRAÇÃO CONTRATUAL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As partes estipulam a multa de 3 (três) vezes o valor do aluguel vigente na data da infração para a parte que infringir qualquer cláusula ou condição deste instrumento, sem prejuízo da obrigação principal, das despesas judiciais e os honorários advocatícios.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 1º - Sem prejuízo da multa contratual aplicada à espécie, verificada a infração, considera-se rescindido 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presente instrumento.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 2º - Em caso de rescisão antecipada, a multa prevista no caput desta cláusula, será paga de forma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proporcional ao período de cumprimento do contrato, respeitado o disposto no caput do art. 4º da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Lei 8.245/91, e a LOCATÁRIA deverá notificar a LOCADORA com 30 (trinta) dias de antecedência, exceto na hipótese da cláusula segunda, parágrafo único.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 3º - Incorre em infração contratual, sujeitando-se a todas as sanções previstas no presente instrumento, 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LOCATÁRIA que, por ação ou omissão, der causa: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a. Ao descumprimento no disposto na cláusula 3;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b. Pela falta de entrega, incontinenti, a LOCADORA e consequente perda de prazo, dos avisos-recibos de tributos, bem como de qualquer aviso, notificação ou cobrança, a que título for, ainda que não sejam de sua responsabilidade;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c. Às multas impostas pelos poderes públicos por todas e quaisquer infrações administrativas a quem tenha dado causa.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 4º - A tolerância da LOCADORA em aplicar de imediato às sanções nas quais estiver sujeita 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LOCATÁRIA, não a eximirá de suportá-las após, nem tampouco implicará em novação ou modificação de qualquer das cláusulas e condições deste contrato.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 5º - Declaram as partes que a multa prevista nesta cláusula será aplicada para cada infração contratual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ou legal, exceto quando existir multa específica neste contrato, a multa à ser adotada será a prevista no caput desta cláusula.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NONA - BENFEITORIAS, MODIFICAÇÕES E CONSTRUÇÕES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 LOCATÁRIA não poderá realizar no imóvel e em suas dependências quaisquer benfeitorias ou modificações, sem prévio consentimento por escrito da LOCADORA, bem como autorização do poder público, sob pena de infração contratual. Se, apesar desta proibição, a LOCATÁRIA introduzir no imóvel benfeitorias, modificações ou construções, quer sejam elas necessárias, úteis ou voluptuárias, essas aderirão ao imóvel, salvo se convier a LOCADORA a restituição do imóvel ao estado anterior. A LOCATÁRIA renuncia expressamente ao direito de indenização e retenção pelas eventuais benfeitorias que venha a realizar no imóvel, ainda que tenham sido autorizadas pela LOCADORA.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DÉCIMA – DO SEGURO CONTRA INCÊNDIO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Além do aluguel descrito na cláusula terceira, a LOCATÁRIA pagará ainda, o prêmio de seguro contra incêndio do imóvel, em favor da LOCADORA.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 1º - O referido seguro será feito pela LOCADORA, no início da locação, em seu nome, em Cia. de Seguros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de sua livre escolha, sendo a beneficiária. O prêmio será calculado sobre o valor de mercado do bem, e será reembolsado pela LOCATÁRIA, de uma só vez, no ato da assinatura do presente contrato. Este seguro terá o prazo de 12 (doze) meses, e será renovado anualmente, pela LOCADORA, enquanto perdurar a locação, com base no valor de mercado do imóvel, à época de renovação, e o prêmio a ela referente, também será reembolsado pela LOCATÁRIA, a LOCADORA, de uma só vez, juntamente com o pagamento do aluguel.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 2º - O descumprimento, por parte da LOCATÁRIA, da presente cláusula, caracterizará infração contratual,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sujeitando-se ao desfazimento da locação, nos termos do art. 9º, II, da Lei 8.245/91, sem prejuízo da multa constante neste instrumento.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DÉCIMA PRIMEIRA - DO INCÊNDIO E DESAPROPRIAÇÃO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Na ocorrência de qualquer evento ou incêndio no imóvel ora locado que impeça a sua ocupação, sem culpa da LOCATÁRIA, ou sobrevindo processo de desapropriação desse imóvel, fica o presente contrato rescindido de pleno direito, independentemente de indenização de qualquer das partes contratantes. No caso de desapropriação, ficará a LOCADORA desobrigada por qualquer das cláusulas deste contrato.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CLAÚSULA DÉCIMA SEGUNDA - DA TOLERÂNCIA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Qualquer condescendência da LOCADORA para com a LOCATÁRIA, quanto ao prazo para o pagamento dos aluguéis ou quanto ao cumprimento do presente contrato, constituirá mera tolerância e não importará em alteração ou modificação das cláusulas contratuais.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CLAÚSULA DÉCIMA TERCEIRA - DA REPRESENTAÇÃO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A LOCADORA será representada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pessoa jurídica de direito privado, inscrita no CNPJ sob o n°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com sede na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, n°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Sala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[BAIRRO]</w:t>
      </w:r>
      <w:r>
        <w:rPr>
          <w:rFonts w:ascii="Arial" w:hAnsi="Arial"/>
          <w:b w:val="0"/>
          <w:i w:val="0"/>
          <w:color w:val="101112"/>
          <w:sz w:val="20"/>
        </w:rPr>
        <w:t xml:space="preserve">, CEP: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[CIDADE/UF]</w:t>
      </w:r>
      <w:r>
        <w:rPr>
          <w:rFonts w:ascii="Arial" w:hAnsi="Arial"/>
          <w:b w:val="0"/>
          <w:i w:val="0"/>
          <w:color w:val="101112"/>
          <w:sz w:val="20"/>
        </w:rPr>
        <w:t xml:space="preserve">, representada por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[PROFISSÃO]</w:t>
      </w:r>
      <w:r>
        <w:rPr>
          <w:rFonts w:ascii="Arial" w:hAnsi="Arial"/>
          <w:b w:val="0"/>
          <w:i w:val="0"/>
          <w:color w:val="101112"/>
          <w:sz w:val="20"/>
        </w:rPr>
        <w:t xml:space="preserve"> inscrito na OAB/RJ sob o nº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e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</w:t>
      </w:r>
      <w:r>
        <w:rPr>
          <w:rFonts w:ascii="Arial" w:hAnsi="Arial"/>
          <w:b/>
          <w:i w:val="0"/>
          <w:color w:val="C7923E"/>
          <w:sz w:val="20"/>
        </w:rPr>
        <w:t>[PROFISSÃO]</w:t>
      </w:r>
      <w:r>
        <w:rPr>
          <w:rFonts w:ascii="Arial" w:hAnsi="Arial"/>
          <w:b w:val="0"/>
          <w:i w:val="0"/>
          <w:color w:val="101112"/>
          <w:sz w:val="20"/>
        </w:rPr>
        <w:t xml:space="preserve">, inscrita na OAB/RJ sob o nº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, que serão contatados através dos seguintes canais: endereço eletrônico: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e pelo telefone: (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) xxxxxe (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)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. Este último, somente whatsapp.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DÉCIMA QUARTA – DA GARANTIA</w:t>
      </w:r>
    </w:p>
    <w:p>
      <w:pPr>
        <w:spacing w:before="140" w:after="140"/>
        <w:ind w:left="240" w:right="240"/>
        <w:jc w:val="left"/>
      </w:pPr>
      <w:r>
        <w:rPr>
          <w:rFonts w:ascii="Arial" w:hAnsi="Arial"/>
          <w:b/>
          <w:color w:val="9B6A1F"/>
          <w:sz w:val="18"/>
        </w:rPr>
        <w:t>ORIENTAÇÃO AO ALUNO — Insira somente a cláusula correspondente à garantia escolhida. Consulte os cartões CR-GAR-07 (caução em dinheiro), CR-GAR-08 (caução de bem imóvel) e CR-GAR-09 (fiança). Outras modalidades poderão ser acrescentadas ao Banco de Cláusulas.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DÉCIMA QUINTA- DAS DISPOSIÇÕES GERAIS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 LOCATÁRIA obriga-se a promover a transferência para o seu nome e a pagar, diretamente às respectivas concessionárias, as despesas de luz e gás sem nenhuma responsabilidade para a LOCADORA no prazo de 30 (trinta) dias corridos contados do início do presente instrumento, sob pena de rescisão contratual e sem prejuízo da multa prevista na cláusula sétima.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 1º - Findo o contrato, no ato da entrega das chaves, a LOCATÁRIA deverá comprovar o cancelamento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dos referidos serviços, pagamento dos 3 (três) últimos meses e o valor residual.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 2º -Na hipótese de os serviços essenciais estarem cortados, desativados, cancelados, tais como água, luz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e gás, o valor de religação para os referidos serviços serão de total responsabilidade da LOCATÁRIA, uma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vez que os benefícios serão revertidos somente para amesma, e ao final do contrato, a LOCATÁRIA, deverá proceder o cancelamento dos serviços, conforme disposto acima.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 3º - A LOCATÁRIA se responsabiliza por qualquer descumprimento a convenção do condomínio, inclusive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por infrações cometidas pelos seus ocupantes. Deste modo, o valor de eventual multa será repassado para a mesma, para pagamento juntamente com o boleto mensal da locação.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 4º -Na falta de pagamento dos aluguéis e encargos incidentes sobre o imóvel ora locado ou qualquer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infração legal ou contratual por parte da LOCATÁRIA, fica a LOCADORA com a faculdade de rescindir o presente contrato, exigir o cumprimento das obrigações assumidas até a data do término deste contrato, e de ajuizar contra a LOCATÁRIA a devida ação de despejo ou outra cabível, bem como a multa de 3(três) meses de aluguel.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DÉCIMA SEXTA – DO DIREITO DE PREFERÊNCIA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Pelo direito de preferência do imóvel, ora locado, deve-se observar o disposto nos artigos 27 e parágrafo único, 28, 29, 30 e parágrafo único, 31, 32, 33 e parágrafo único e 34 da Lei 8.245/91- Lei do inquilinato.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PARÁGRAFO ÚNICO: A LOCATÁRIA, em caso de venda, obriga-se a permitir a visita de interessados, em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horário previamente determinado, de comum acordo entre as partes, não podendo este anteceder às 8h nem ultrapassar de 21h. Será obedecido, entretanto, o período mínimo de 02 (duas) horas por semana durante as quais se obriga a LOCATÁRIA a permitir a visitação de candidatos à compra do imóvel. O não cumprimento, pela LOCATÁRIA, do disposto na presente cláusula, dará ensejo à imediata rescisão do contrato, de pleno direito, sem prejuízo de responder a LOCATÁRIA pelas perdas e danos decorrentes de sua falta.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DÉCIMA SÉTIMA- DA PROTEÇÃO DE DADOS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Durante a vigência deste contrato, os representantes da LOCADORA e a LOCADORA poderão compartilhar dados e documentos recebidos da LOCATÁRIA e FIADOR, com terceiros com a finalidade de cumprir ao objeto do contrato, em repartições públicas, municipais, estaduais e federais, advogados, corretores de imóveis parceiros, em processos judiciais, procedimentos administrativos, cartórios de notas e de imóveis, considerando o dever de sigilo e proteção dos dados recebidos.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§1º- Os documentos enviados pela LOCATÁRIA e FIADOR são arquivados nos computadores da empresa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NOME DO ADMINISTRAOR no sistema “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”, que representa a LOCADORA, bem como na nuvem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denominado “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”, sendo certo que ao final do contrato de locação, os referidos documentos serão eliminados.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§2º- Para fins do disposto no artigo 7º da Lei Geral de Proteção de Dados, a LOCATÁRIA e FIADOR tem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ciência e autorizam, neste ato, a coleta e o tratamento de seus dados para atender exclusivamente o presente contrato, bem como para envio de conteúdos informativos por e-mail e via aplicativo de mensagem.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CLÁUSULA DÉCIMA OITAVA – DO FORO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Fica estabelecido como foro para apreciação deste contrato o da comarca da situação do imóvel, nos termos do artigo 58 da lei 8245/91.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PARÁGRAFO ÚNICO – As citações, intimações ou notificações para a LOCATÁRIA e FIADOR poderão ser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realizadas no endereço do imóvel, objeto deste contrato.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Assim, justos e contratados assinam e rubricam o presente contrato, através de assinatura digital, bem como duas testemunhas, obrigando-se ao respectivo cumprimento, por si, seus herdeiros e sucessores.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CIDADE, </w:t>
      </w:r>
      <w:r>
        <w:rPr>
          <w:rFonts w:ascii="Arial" w:hAnsi="Arial"/>
          <w:b/>
          <w:i w:val="0"/>
          <w:color w:val="C7923E"/>
          <w:sz w:val="20"/>
        </w:rPr>
        <w:t>____</w:t>
      </w:r>
      <w:r>
        <w:rPr>
          <w:rFonts w:ascii="Arial" w:hAnsi="Arial"/>
          <w:b w:val="0"/>
          <w:i w:val="0"/>
          <w:color w:val="101112"/>
          <w:sz w:val="20"/>
        </w:rPr>
        <w:t xml:space="preserve"> de ___ de 202_.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spacing w:before="160" w:after="80"/>
        <w:jc w:val="center"/>
      </w:pPr>
      <w:r>
        <w:rPr>
          <w:rFonts w:ascii="Arial" w:hAnsi="Arial"/>
          <w:b/>
          <w:i w:val="0"/>
          <w:color w:val="C7923E"/>
          <w:sz w:val="20"/>
        </w:rPr>
        <w:t>_______________________________________________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TESTEMUNHAS: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Nome:</w:t>
      </w:r>
      <w:r>
        <w:rPr>
          <w:rFonts w:ascii="Arial" w:hAnsi="Arial"/>
          <w:b/>
          <w:i w:val="0"/>
          <w:color w:val="C7923E"/>
          <w:sz w:val="20"/>
        </w:rPr>
        <w:t>___________________________</w:t>
      </w:r>
      <w:r>
        <w:rPr>
          <w:rFonts w:ascii="Arial" w:hAnsi="Arial"/>
          <w:b w:val="0"/>
          <w:i w:val="0"/>
          <w:color w:val="101112"/>
          <w:sz w:val="20"/>
        </w:rPr>
        <w:t xml:space="preserve"> Nome:</w:t>
      </w:r>
      <w:r>
        <w:rPr>
          <w:rFonts w:ascii="Arial" w:hAnsi="Arial"/>
          <w:b/>
          <w:i w:val="0"/>
          <w:color w:val="C7923E"/>
          <w:sz w:val="20"/>
        </w:rPr>
        <w:t>_________________________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CPF: </w:t>
      </w:r>
      <w:r>
        <w:rPr>
          <w:rFonts w:ascii="Arial" w:hAnsi="Arial"/>
          <w:b/>
          <w:i w:val="0"/>
          <w:color w:val="C7923E"/>
          <w:sz w:val="22"/>
        </w:rPr>
        <w:t>___________________________</w:t>
      </w:r>
      <w:r>
        <w:rPr>
          <w:rFonts w:ascii="Arial" w:hAnsi="Arial"/>
          <w:b/>
          <w:i w:val="0"/>
          <w:color w:val="000000"/>
          <w:sz w:val="22"/>
        </w:rPr>
        <w:t xml:space="preserve"> CPF: </w:t>
      </w:r>
      <w:r>
        <w:rPr>
          <w:rFonts w:ascii="Arial" w:hAnsi="Arial"/>
          <w:b/>
          <w:i w:val="0"/>
          <w:color w:val="C7923E"/>
          <w:sz w:val="22"/>
        </w:rPr>
        <w:t>__________________________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Ass: </w:t>
      </w:r>
      <w:r>
        <w:rPr>
          <w:rFonts w:ascii="Arial" w:hAnsi="Arial"/>
          <w:b/>
          <w:i w:val="0"/>
          <w:color w:val="C7923E"/>
          <w:sz w:val="20"/>
        </w:rPr>
        <w:t>___________________________</w:t>
      </w:r>
      <w:r>
        <w:rPr>
          <w:rFonts w:ascii="Arial" w:hAnsi="Arial"/>
          <w:b w:val="0"/>
          <w:i w:val="0"/>
          <w:color w:val="101112"/>
          <w:sz w:val="20"/>
        </w:rPr>
        <w:t xml:space="preserve"> Ass: </w:t>
      </w:r>
      <w:r>
        <w:rPr>
          <w:rFonts w:ascii="Arial" w:hAnsi="Arial"/>
          <w:b/>
          <w:i w:val="0"/>
          <w:color w:val="C7923E"/>
          <w:sz w:val="20"/>
        </w:rPr>
        <w:t>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655E"/>
        <w:sz w:val="15"/>
      </w:rPr>
      <w:t>Banco de Ferramentas  ·  Clube da Locação 360º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A655E"/>
        <w:sz w:val="15"/>
      </w:rPr>
      <w:t>CLUBE DA LOCAÇÃO 360º  ·  MODELO EDITÁVEL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8" w:lineRule="auto"/>
    </w:pPr>
    <w:rPr>
      <w:rFonts w:ascii="Arial" w:hAnsi="Arial"/>
      <w:color w:val="10111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